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CD" w:rsidRPr="00701A1F" w:rsidRDefault="001632CD" w:rsidP="009D6D8C">
      <w:pPr>
        <w:spacing w:line="240" w:lineRule="auto"/>
        <w:jc w:val="center"/>
        <w:rPr>
          <w:rFonts w:asciiTheme="majorHAnsi" w:hAnsiTheme="majorHAnsi"/>
          <w:b/>
          <w:sz w:val="26"/>
          <w:szCs w:val="26"/>
        </w:rPr>
      </w:pPr>
    </w:p>
    <w:p w:rsidR="001632CD" w:rsidRPr="00701A1F" w:rsidRDefault="001632CD" w:rsidP="001632CD">
      <w:pPr>
        <w:spacing w:before="100" w:beforeAutospacing="1" w:after="120" w:line="240" w:lineRule="atLeast"/>
        <w:jc w:val="center"/>
        <w:rPr>
          <w:rFonts w:asciiTheme="majorHAnsi" w:hAnsiTheme="majorHAnsi"/>
          <w:b/>
          <w:sz w:val="26"/>
          <w:szCs w:val="26"/>
        </w:rPr>
      </w:pPr>
    </w:p>
    <w:p w:rsidR="001632CD" w:rsidRPr="00701A1F" w:rsidRDefault="001D41BD" w:rsidP="001632CD">
      <w:pPr>
        <w:spacing w:before="100" w:beforeAutospacing="1" w:after="120" w:line="240" w:lineRule="atLeast"/>
        <w:jc w:val="center"/>
        <w:rPr>
          <w:rFonts w:asciiTheme="majorHAnsi" w:hAnsiTheme="majorHAnsi"/>
          <w:b/>
          <w:sz w:val="26"/>
          <w:szCs w:val="26"/>
        </w:rPr>
      </w:pPr>
      <w:r w:rsidRPr="00701A1F">
        <w:rPr>
          <w:rFonts w:asciiTheme="majorHAnsi" w:hAnsiTheme="majorHAnsi"/>
          <w:b/>
          <w:sz w:val="26"/>
          <w:szCs w:val="26"/>
        </w:rPr>
        <w:t>Domenica 5 gennaio 2010, ore 19,00</w:t>
      </w:r>
    </w:p>
    <w:p w:rsidR="0030757C" w:rsidRPr="00701A1F" w:rsidRDefault="001D41BD" w:rsidP="001632CD">
      <w:pPr>
        <w:spacing w:before="100" w:beforeAutospacing="1" w:after="120" w:line="240" w:lineRule="atLeast"/>
        <w:jc w:val="center"/>
        <w:rPr>
          <w:rFonts w:asciiTheme="majorHAnsi" w:hAnsiTheme="majorHAnsi"/>
          <w:b/>
          <w:sz w:val="26"/>
          <w:szCs w:val="26"/>
        </w:rPr>
      </w:pPr>
      <w:r w:rsidRPr="00701A1F">
        <w:rPr>
          <w:rFonts w:asciiTheme="majorHAnsi" w:hAnsiTheme="majorHAnsi"/>
          <w:b/>
          <w:sz w:val="26"/>
          <w:szCs w:val="26"/>
        </w:rPr>
        <w:t>Chiesa di Sant’Anna</w:t>
      </w:r>
      <w:r w:rsidR="0030757C" w:rsidRPr="00701A1F">
        <w:rPr>
          <w:rFonts w:asciiTheme="majorHAnsi" w:hAnsiTheme="majorHAnsi"/>
          <w:b/>
          <w:sz w:val="26"/>
          <w:szCs w:val="26"/>
        </w:rPr>
        <w:t xml:space="preserve"> la Misericordia </w:t>
      </w:r>
    </w:p>
    <w:p w:rsidR="0030757C" w:rsidRPr="00701A1F" w:rsidRDefault="0030757C" w:rsidP="001632CD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701A1F">
        <w:rPr>
          <w:rFonts w:asciiTheme="majorHAnsi" w:hAnsiTheme="majorHAnsi"/>
          <w:b/>
          <w:sz w:val="26"/>
          <w:szCs w:val="26"/>
        </w:rPr>
        <w:t>Piazza Sant’Anna,23 – Palermo</w:t>
      </w:r>
    </w:p>
    <w:p w:rsidR="0030757C" w:rsidRPr="00701A1F" w:rsidRDefault="00AF60F1" w:rsidP="001632CD">
      <w:pPr>
        <w:spacing w:after="12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701A1F">
        <w:rPr>
          <w:rFonts w:asciiTheme="majorHAnsi" w:hAnsiTheme="majorHAnsi"/>
          <w:b/>
          <w:sz w:val="26"/>
          <w:szCs w:val="26"/>
        </w:rPr>
        <w:t>Piazzolla &amp; Friends</w:t>
      </w:r>
    </w:p>
    <w:p w:rsidR="001D41BD" w:rsidRPr="00701A1F" w:rsidRDefault="001D41BD" w:rsidP="00701A1F">
      <w:pPr>
        <w:spacing w:after="0" w:line="240" w:lineRule="auto"/>
        <w:jc w:val="center"/>
        <w:rPr>
          <w:rFonts w:asciiTheme="majorHAnsi" w:hAnsiTheme="majorHAnsi"/>
          <w:i/>
          <w:color w:val="000000"/>
          <w:spacing w:val="1"/>
          <w:sz w:val="26"/>
          <w:szCs w:val="26"/>
        </w:rPr>
      </w:pPr>
      <w:r w:rsidRPr="00701A1F">
        <w:rPr>
          <w:rFonts w:asciiTheme="majorHAnsi" w:hAnsiTheme="majorHAnsi"/>
          <w:b/>
          <w:color w:val="000000"/>
          <w:spacing w:val="1"/>
          <w:sz w:val="26"/>
          <w:szCs w:val="26"/>
        </w:rPr>
        <w:t>SICILY ENSEMBLE</w:t>
      </w:r>
    </w:p>
    <w:p w:rsidR="001D41BD" w:rsidRPr="00701A1F" w:rsidRDefault="001D41BD" w:rsidP="00701A1F">
      <w:pPr>
        <w:spacing w:after="0" w:line="240" w:lineRule="auto"/>
        <w:rPr>
          <w:rFonts w:asciiTheme="majorHAnsi" w:hAnsiTheme="majorHAnsi"/>
          <w:i/>
          <w:sz w:val="26"/>
          <w:szCs w:val="26"/>
        </w:rPr>
      </w:pPr>
      <w:r w:rsidRPr="00701A1F">
        <w:rPr>
          <w:rFonts w:asciiTheme="majorHAnsi" w:hAnsiTheme="majorHAnsi"/>
          <w:i/>
          <w:sz w:val="26"/>
          <w:szCs w:val="26"/>
        </w:rPr>
        <w:t xml:space="preserve">Direttore Franco </w:t>
      </w:r>
      <w:proofErr w:type="spellStart"/>
      <w:r w:rsidRPr="00701A1F">
        <w:rPr>
          <w:rFonts w:asciiTheme="majorHAnsi" w:hAnsiTheme="majorHAnsi"/>
          <w:i/>
          <w:sz w:val="26"/>
          <w:szCs w:val="26"/>
        </w:rPr>
        <w:t>Foderà</w:t>
      </w:r>
      <w:proofErr w:type="spellEnd"/>
    </w:p>
    <w:p w:rsidR="00AF60F1" w:rsidRPr="00701A1F" w:rsidRDefault="00AF60F1" w:rsidP="00701A1F">
      <w:pPr>
        <w:spacing w:after="0" w:line="240" w:lineRule="auto"/>
        <w:rPr>
          <w:rFonts w:asciiTheme="majorHAnsi" w:hAnsiTheme="majorHAnsi"/>
          <w:i/>
          <w:sz w:val="26"/>
          <w:szCs w:val="26"/>
        </w:rPr>
      </w:pPr>
      <w:r w:rsidRPr="00701A1F">
        <w:rPr>
          <w:rFonts w:asciiTheme="majorHAnsi" w:hAnsiTheme="majorHAnsi"/>
          <w:i/>
          <w:sz w:val="26"/>
          <w:szCs w:val="26"/>
        </w:rPr>
        <w:t xml:space="preserve"> Presentazione a cura di Giacomo</w:t>
      </w:r>
      <w:r w:rsidR="00701A1F" w:rsidRPr="00701A1F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701A1F">
        <w:rPr>
          <w:rFonts w:asciiTheme="majorHAnsi" w:hAnsiTheme="majorHAnsi"/>
          <w:i/>
          <w:sz w:val="26"/>
          <w:szCs w:val="26"/>
        </w:rPr>
        <w:t>Rodriquenz</w:t>
      </w:r>
      <w:proofErr w:type="spellEnd"/>
    </w:p>
    <w:p w:rsidR="00E21A05" w:rsidRPr="00701A1F" w:rsidRDefault="00A54240" w:rsidP="00701A1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01A1F">
        <w:rPr>
          <w:rFonts w:asciiTheme="majorHAnsi" w:hAnsiTheme="majorHAnsi"/>
          <w:sz w:val="26"/>
          <w:szCs w:val="26"/>
        </w:rPr>
        <w:t>Formazione di recente costituzione ma già con esperienze concertistiche di tutto rilievo nel panorama concertistico italiano.</w:t>
      </w:r>
      <w:r w:rsidR="00E21A05" w:rsidRPr="00701A1F">
        <w:rPr>
          <w:rFonts w:asciiTheme="majorHAnsi" w:hAnsiTheme="majorHAnsi"/>
          <w:sz w:val="26"/>
          <w:szCs w:val="26"/>
        </w:rPr>
        <w:t xml:space="preserve"> I suoi componenti</w:t>
      </w:r>
      <w:r w:rsidR="00945308" w:rsidRPr="00701A1F">
        <w:rPr>
          <w:rFonts w:asciiTheme="majorHAnsi" w:hAnsiTheme="majorHAnsi"/>
          <w:sz w:val="26"/>
          <w:szCs w:val="26"/>
        </w:rPr>
        <w:t xml:space="preserve">, appartenenti al </w:t>
      </w:r>
      <w:r w:rsidR="00A63052" w:rsidRPr="00701A1F">
        <w:rPr>
          <w:rFonts w:asciiTheme="majorHAnsi" w:hAnsiTheme="majorHAnsi"/>
          <w:sz w:val="26"/>
          <w:szCs w:val="26"/>
        </w:rPr>
        <w:t>“</w:t>
      </w:r>
      <w:r w:rsidR="00945308" w:rsidRPr="00701A1F">
        <w:rPr>
          <w:rFonts w:asciiTheme="majorHAnsi" w:hAnsiTheme="majorHAnsi"/>
          <w:sz w:val="26"/>
          <w:szCs w:val="26"/>
        </w:rPr>
        <w:t xml:space="preserve">Laboratorio di Musica </w:t>
      </w:r>
      <w:r w:rsidR="00626DF5" w:rsidRPr="00701A1F">
        <w:rPr>
          <w:rFonts w:asciiTheme="majorHAnsi" w:hAnsiTheme="majorHAnsi"/>
          <w:sz w:val="26"/>
          <w:szCs w:val="26"/>
        </w:rPr>
        <w:t>di insieme</w:t>
      </w:r>
      <w:r w:rsidR="00337072" w:rsidRPr="00701A1F">
        <w:rPr>
          <w:rFonts w:asciiTheme="majorHAnsi" w:hAnsiTheme="majorHAnsi"/>
          <w:i/>
          <w:sz w:val="26"/>
          <w:szCs w:val="26"/>
        </w:rPr>
        <w:t>”</w:t>
      </w:r>
      <w:r w:rsidR="00701A1F">
        <w:rPr>
          <w:rFonts w:asciiTheme="majorHAnsi" w:hAnsiTheme="majorHAnsi"/>
          <w:i/>
          <w:sz w:val="26"/>
          <w:szCs w:val="26"/>
        </w:rPr>
        <w:t xml:space="preserve"> </w:t>
      </w:r>
      <w:r w:rsidR="00A63052" w:rsidRPr="00701A1F">
        <w:rPr>
          <w:rFonts w:asciiTheme="majorHAnsi" w:hAnsiTheme="majorHAnsi"/>
          <w:sz w:val="26"/>
          <w:szCs w:val="26"/>
        </w:rPr>
        <w:t>diretto</w:t>
      </w:r>
      <w:r w:rsidR="00945308" w:rsidRPr="00701A1F">
        <w:rPr>
          <w:rFonts w:asciiTheme="majorHAnsi" w:hAnsiTheme="majorHAnsi"/>
          <w:sz w:val="26"/>
          <w:szCs w:val="26"/>
        </w:rPr>
        <w:t xml:space="preserve"> dal Maestro Franco </w:t>
      </w:r>
      <w:proofErr w:type="spellStart"/>
      <w:r w:rsidR="00945308" w:rsidRPr="00701A1F">
        <w:rPr>
          <w:rFonts w:asciiTheme="majorHAnsi" w:hAnsiTheme="majorHAnsi"/>
          <w:sz w:val="26"/>
          <w:szCs w:val="26"/>
        </w:rPr>
        <w:t>Foderà</w:t>
      </w:r>
      <w:proofErr w:type="spellEnd"/>
      <w:r w:rsidR="00945308" w:rsidRPr="00701A1F">
        <w:rPr>
          <w:rFonts w:asciiTheme="majorHAnsi" w:hAnsiTheme="majorHAnsi"/>
          <w:sz w:val="26"/>
          <w:szCs w:val="26"/>
        </w:rPr>
        <w:t xml:space="preserve"> al Conservatorio “</w:t>
      </w:r>
      <w:r w:rsidR="00945308" w:rsidRPr="00701A1F">
        <w:rPr>
          <w:rFonts w:asciiTheme="majorHAnsi" w:hAnsiTheme="majorHAnsi"/>
          <w:i/>
          <w:sz w:val="26"/>
          <w:szCs w:val="26"/>
        </w:rPr>
        <w:t>A.</w:t>
      </w:r>
      <w:r w:rsidR="00701A1F">
        <w:rPr>
          <w:rFonts w:asciiTheme="majorHAnsi" w:hAnsiTheme="majorHAnsi"/>
          <w:i/>
          <w:sz w:val="26"/>
          <w:szCs w:val="26"/>
        </w:rPr>
        <w:t xml:space="preserve"> </w:t>
      </w:r>
      <w:r w:rsidR="00945308" w:rsidRPr="00701A1F">
        <w:rPr>
          <w:rFonts w:asciiTheme="majorHAnsi" w:hAnsiTheme="majorHAnsi"/>
          <w:i/>
          <w:sz w:val="26"/>
          <w:szCs w:val="26"/>
        </w:rPr>
        <w:t>Scontrino</w:t>
      </w:r>
      <w:r w:rsidR="002A5B4F" w:rsidRPr="00701A1F">
        <w:rPr>
          <w:rFonts w:asciiTheme="majorHAnsi" w:hAnsiTheme="majorHAnsi"/>
          <w:sz w:val="26"/>
          <w:szCs w:val="26"/>
        </w:rPr>
        <w:t>”</w:t>
      </w:r>
      <w:r w:rsidR="00945308" w:rsidRPr="00701A1F">
        <w:rPr>
          <w:rFonts w:asciiTheme="majorHAnsi" w:hAnsiTheme="majorHAnsi"/>
          <w:sz w:val="26"/>
          <w:szCs w:val="26"/>
        </w:rPr>
        <w:t xml:space="preserve"> di Trapani, </w:t>
      </w:r>
      <w:r w:rsidR="00E21A05" w:rsidRPr="00701A1F">
        <w:rPr>
          <w:rFonts w:asciiTheme="majorHAnsi" w:hAnsiTheme="majorHAnsi"/>
          <w:sz w:val="26"/>
          <w:szCs w:val="26"/>
        </w:rPr>
        <w:t xml:space="preserve">sono </w:t>
      </w:r>
      <w:r w:rsidR="00956C1A" w:rsidRPr="00701A1F">
        <w:rPr>
          <w:rFonts w:asciiTheme="majorHAnsi" w:hAnsiTheme="majorHAnsi"/>
          <w:sz w:val="26"/>
          <w:szCs w:val="26"/>
        </w:rPr>
        <w:t xml:space="preserve">valenti </w:t>
      </w:r>
      <w:r w:rsidR="000C57B2" w:rsidRPr="00701A1F">
        <w:rPr>
          <w:rFonts w:asciiTheme="majorHAnsi" w:hAnsiTheme="majorHAnsi"/>
          <w:sz w:val="26"/>
          <w:szCs w:val="26"/>
        </w:rPr>
        <w:t xml:space="preserve">ed affermati </w:t>
      </w:r>
      <w:r w:rsidR="00E21A05" w:rsidRPr="00701A1F">
        <w:rPr>
          <w:rFonts w:asciiTheme="majorHAnsi" w:hAnsiTheme="majorHAnsi"/>
          <w:sz w:val="26"/>
          <w:szCs w:val="26"/>
        </w:rPr>
        <w:t>musicisti  diplomati nei Conse</w:t>
      </w:r>
      <w:r w:rsidR="002A5B4F" w:rsidRPr="00701A1F">
        <w:rPr>
          <w:rFonts w:asciiTheme="majorHAnsi" w:hAnsiTheme="majorHAnsi"/>
          <w:sz w:val="26"/>
          <w:szCs w:val="26"/>
        </w:rPr>
        <w:t>rvatori di Musica della Sicilia:</w:t>
      </w:r>
    </w:p>
    <w:p w:rsidR="00F84133" w:rsidRPr="00701A1F" w:rsidRDefault="00E21A05" w:rsidP="00701A1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01A1F">
        <w:rPr>
          <w:rFonts w:asciiTheme="majorHAnsi" w:hAnsiTheme="majorHAnsi"/>
          <w:i/>
          <w:sz w:val="26"/>
          <w:szCs w:val="26"/>
        </w:rPr>
        <w:t xml:space="preserve">Giovanna </w:t>
      </w:r>
      <w:proofErr w:type="spellStart"/>
      <w:r w:rsidRPr="00701A1F">
        <w:rPr>
          <w:rFonts w:asciiTheme="majorHAnsi" w:hAnsiTheme="majorHAnsi"/>
          <w:i/>
          <w:sz w:val="26"/>
          <w:szCs w:val="26"/>
        </w:rPr>
        <w:t>Mirrione</w:t>
      </w:r>
      <w:proofErr w:type="spellEnd"/>
      <w:r w:rsidRPr="00701A1F">
        <w:rPr>
          <w:rFonts w:asciiTheme="majorHAnsi" w:hAnsiTheme="majorHAnsi"/>
          <w:sz w:val="26"/>
          <w:szCs w:val="26"/>
        </w:rPr>
        <w:t>, pianista;</w:t>
      </w:r>
      <w:r w:rsidR="00701A1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1A1F">
        <w:rPr>
          <w:rFonts w:asciiTheme="majorHAnsi" w:hAnsiTheme="majorHAnsi"/>
          <w:i/>
          <w:sz w:val="26"/>
          <w:szCs w:val="26"/>
        </w:rPr>
        <w:t>DanieleCollura</w:t>
      </w:r>
      <w:proofErr w:type="spellEnd"/>
      <w:r w:rsidRPr="00701A1F">
        <w:rPr>
          <w:rFonts w:asciiTheme="majorHAnsi" w:hAnsiTheme="majorHAnsi"/>
          <w:sz w:val="26"/>
          <w:szCs w:val="26"/>
        </w:rPr>
        <w:t xml:space="preserve">, fisarmonicista; </w:t>
      </w:r>
      <w:r w:rsidR="00956C1A" w:rsidRPr="00701A1F">
        <w:rPr>
          <w:rFonts w:asciiTheme="majorHAnsi" w:hAnsiTheme="majorHAnsi"/>
          <w:i/>
          <w:sz w:val="26"/>
          <w:szCs w:val="26"/>
        </w:rPr>
        <w:t>Antonella Scalia</w:t>
      </w:r>
      <w:r w:rsidR="00956C1A" w:rsidRPr="00701A1F">
        <w:rPr>
          <w:rFonts w:asciiTheme="majorHAnsi" w:hAnsiTheme="majorHAnsi"/>
          <w:sz w:val="26"/>
          <w:szCs w:val="26"/>
        </w:rPr>
        <w:t xml:space="preserve">, violinista; </w:t>
      </w:r>
      <w:r w:rsidR="009C397F" w:rsidRPr="00701A1F">
        <w:rPr>
          <w:rFonts w:asciiTheme="majorHAnsi" w:hAnsiTheme="majorHAnsi"/>
          <w:i/>
          <w:sz w:val="26"/>
          <w:szCs w:val="26"/>
        </w:rPr>
        <w:t xml:space="preserve">Federico </w:t>
      </w:r>
      <w:proofErr w:type="spellStart"/>
      <w:r w:rsidR="009C397F" w:rsidRPr="00701A1F">
        <w:rPr>
          <w:rFonts w:asciiTheme="majorHAnsi" w:hAnsiTheme="majorHAnsi"/>
          <w:i/>
          <w:sz w:val="26"/>
          <w:szCs w:val="26"/>
        </w:rPr>
        <w:t>Caleca</w:t>
      </w:r>
      <w:proofErr w:type="spellEnd"/>
      <w:r w:rsidR="00ED04CE" w:rsidRPr="00701A1F">
        <w:rPr>
          <w:rFonts w:asciiTheme="majorHAnsi" w:hAnsiTheme="majorHAnsi"/>
          <w:sz w:val="26"/>
          <w:szCs w:val="26"/>
        </w:rPr>
        <w:t>, violi</w:t>
      </w:r>
      <w:r w:rsidR="00626DF5" w:rsidRPr="00701A1F">
        <w:rPr>
          <w:rFonts w:asciiTheme="majorHAnsi" w:hAnsiTheme="majorHAnsi"/>
          <w:sz w:val="26"/>
          <w:szCs w:val="26"/>
        </w:rPr>
        <w:t>sta</w:t>
      </w:r>
      <w:r w:rsidR="00ED04CE" w:rsidRPr="00701A1F">
        <w:rPr>
          <w:rFonts w:asciiTheme="majorHAnsi" w:hAnsiTheme="majorHAnsi"/>
          <w:sz w:val="26"/>
          <w:szCs w:val="26"/>
        </w:rPr>
        <w:t xml:space="preserve">; </w:t>
      </w:r>
      <w:r w:rsidR="00D73920" w:rsidRPr="00701A1F">
        <w:rPr>
          <w:rFonts w:asciiTheme="majorHAnsi" w:hAnsiTheme="majorHAnsi"/>
          <w:i/>
          <w:sz w:val="26"/>
          <w:szCs w:val="26"/>
        </w:rPr>
        <w:t xml:space="preserve">Francesca </w:t>
      </w:r>
      <w:proofErr w:type="spellStart"/>
      <w:r w:rsidR="00D73920" w:rsidRPr="00701A1F">
        <w:rPr>
          <w:rFonts w:asciiTheme="majorHAnsi" w:hAnsiTheme="majorHAnsi"/>
          <w:i/>
          <w:sz w:val="26"/>
          <w:szCs w:val="26"/>
        </w:rPr>
        <w:t>Fundarò</w:t>
      </w:r>
      <w:proofErr w:type="spellEnd"/>
      <w:r w:rsidR="00D73920" w:rsidRPr="00701A1F">
        <w:rPr>
          <w:rFonts w:asciiTheme="majorHAnsi" w:hAnsiTheme="majorHAnsi"/>
          <w:sz w:val="26"/>
          <w:szCs w:val="26"/>
        </w:rPr>
        <w:t xml:space="preserve">, violoncellista; </w:t>
      </w:r>
      <w:r w:rsidR="00D60B44" w:rsidRPr="00701A1F">
        <w:rPr>
          <w:rFonts w:asciiTheme="majorHAnsi" w:hAnsiTheme="majorHAnsi"/>
          <w:i/>
          <w:sz w:val="26"/>
          <w:szCs w:val="26"/>
        </w:rPr>
        <w:t>Giuseppe Adamo</w:t>
      </w:r>
      <w:r w:rsidR="00D60B44" w:rsidRPr="00701A1F">
        <w:rPr>
          <w:rFonts w:asciiTheme="majorHAnsi" w:hAnsiTheme="majorHAnsi"/>
          <w:sz w:val="26"/>
          <w:szCs w:val="26"/>
        </w:rPr>
        <w:t>, chitarrista</w:t>
      </w:r>
      <w:r w:rsidR="00ED04CE" w:rsidRPr="00701A1F">
        <w:rPr>
          <w:rFonts w:asciiTheme="majorHAnsi" w:hAnsiTheme="majorHAnsi"/>
          <w:sz w:val="26"/>
          <w:szCs w:val="26"/>
        </w:rPr>
        <w:t>;</w:t>
      </w:r>
      <w:r w:rsidR="00135A76" w:rsidRPr="00701A1F">
        <w:rPr>
          <w:rFonts w:asciiTheme="majorHAnsi" w:hAnsiTheme="majorHAnsi"/>
          <w:i/>
          <w:sz w:val="26"/>
          <w:szCs w:val="26"/>
        </w:rPr>
        <w:t>Alessio Greco</w:t>
      </w:r>
      <w:r w:rsidR="00D60B44" w:rsidRPr="00701A1F">
        <w:rPr>
          <w:rFonts w:asciiTheme="majorHAnsi" w:hAnsiTheme="majorHAnsi"/>
          <w:i/>
          <w:sz w:val="26"/>
          <w:szCs w:val="26"/>
        </w:rPr>
        <w:t>,</w:t>
      </w:r>
      <w:r w:rsidR="00135A76" w:rsidRPr="00701A1F">
        <w:rPr>
          <w:rFonts w:asciiTheme="majorHAnsi" w:hAnsiTheme="majorHAnsi"/>
          <w:sz w:val="26"/>
          <w:szCs w:val="26"/>
        </w:rPr>
        <w:t>bassista/chitarrista</w:t>
      </w:r>
      <w:r w:rsidR="006A4C81" w:rsidRPr="00701A1F">
        <w:rPr>
          <w:rFonts w:asciiTheme="majorHAnsi" w:hAnsiTheme="majorHAnsi"/>
          <w:sz w:val="26"/>
          <w:szCs w:val="26"/>
        </w:rPr>
        <w:t xml:space="preserve">; </w:t>
      </w:r>
      <w:r w:rsidR="006A4C81" w:rsidRPr="00701A1F">
        <w:rPr>
          <w:rFonts w:asciiTheme="majorHAnsi" w:hAnsiTheme="majorHAnsi"/>
          <w:i/>
          <w:sz w:val="26"/>
          <w:szCs w:val="26"/>
        </w:rPr>
        <w:t xml:space="preserve">Andrea </w:t>
      </w:r>
      <w:proofErr w:type="spellStart"/>
      <w:r w:rsidR="006A4C81" w:rsidRPr="00701A1F">
        <w:rPr>
          <w:rFonts w:asciiTheme="majorHAnsi" w:hAnsiTheme="majorHAnsi"/>
          <w:i/>
          <w:sz w:val="26"/>
          <w:szCs w:val="26"/>
        </w:rPr>
        <w:t>Sortino</w:t>
      </w:r>
      <w:proofErr w:type="spellEnd"/>
      <w:r w:rsidR="006A4C81" w:rsidRPr="00701A1F">
        <w:rPr>
          <w:rFonts w:asciiTheme="majorHAnsi" w:hAnsiTheme="majorHAnsi"/>
          <w:sz w:val="26"/>
          <w:szCs w:val="26"/>
        </w:rPr>
        <w:t xml:space="preserve">, </w:t>
      </w:r>
      <w:r w:rsidR="00E04460" w:rsidRPr="00701A1F">
        <w:rPr>
          <w:rFonts w:asciiTheme="majorHAnsi" w:hAnsiTheme="majorHAnsi"/>
          <w:sz w:val="26"/>
          <w:szCs w:val="26"/>
        </w:rPr>
        <w:t>f</w:t>
      </w:r>
      <w:r w:rsidR="006A4C81" w:rsidRPr="00701A1F">
        <w:rPr>
          <w:rFonts w:asciiTheme="majorHAnsi" w:hAnsiTheme="majorHAnsi"/>
          <w:sz w:val="26"/>
          <w:szCs w:val="26"/>
        </w:rPr>
        <w:t>lautista</w:t>
      </w:r>
      <w:r w:rsidR="00701A1F">
        <w:rPr>
          <w:rFonts w:asciiTheme="majorHAnsi" w:hAnsiTheme="majorHAnsi"/>
          <w:sz w:val="26"/>
          <w:szCs w:val="26"/>
        </w:rPr>
        <w:t xml:space="preserve"> </w:t>
      </w:r>
      <w:r w:rsidR="00ED04CE" w:rsidRPr="00701A1F">
        <w:rPr>
          <w:rFonts w:asciiTheme="majorHAnsi" w:hAnsiTheme="majorHAnsi"/>
          <w:sz w:val="26"/>
          <w:szCs w:val="26"/>
        </w:rPr>
        <w:t xml:space="preserve">e </w:t>
      </w:r>
      <w:r w:rsidR="00ED04CE" w:rsidRPr="00701A1F">
        <w:rPr>
          <w:rFonts w:asciiTheme="majorHAnsi" w:hAnsiTheme="majorHAnsi"/>
          <w:i/>
          <w:sz w:val="26"/>
          <w:szCs w:val="26"/>
        </w:rPr>
        <w:t xml:space="preserve">Nicoletta </w:t>
      </w:r>
      <w:proofErr w:type="spellStart"/>
      <w:r w:rsidR="00ED04CE" w:rsidRPr="00701A1F">
        <w:rPr>
          <w:rFonts w:asciiTheme="majorHAnsi" w:hAnsiTheme="majorHAnsi"/>
          <w:i/>
          <w:sz w:val="26"/>
          <w:szCs w:val="26"/>
        </w:rPr>
        <w:t>Bellotti</w:t>
      </w:r>
      <w:proofErr w:type="spellEnd"/>
      <w:r w:rsidR="00ED04CE" w:rsidRPr="00701A1F">
        <w:rPr>
          <w:rFonts w:asciiTheme="majorHAnsi" w:hAnsiTheme="majorHAnsi"/>
          <w:sz w:val="26"/>
          <w:szCs w:val="26"/>
        </w:rPr>
        <w:t>, cantante.</w:t>
      </w:r>
    </w:p>
    <w:p w:rsidR="00FE2A9E" w:rsidRPr="00701A1F" w:rsidRDefault="00ED04CE" w:rsidP="00701A1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01A1F">
        <w:rPr>
          <w:rFonts w:asciiTheme="majorHAnsi" w:hAnsiTheme="majorHAnsi"/>
          <w:sz w:val="26"/>
          <w:szCs w:val="26"/>
        </w:rPr>
        <w:t xml:space="preserve">Il gruppo si è specializzato nello studio e nell’esecuzione della musica del compositore argentino </w:t>
      </w:r>
      <w:proofErr w:type="spellStart"/>
      <w:r w:rsidRPr="00701A1F">
        <w:rPr>
          <w:rFonts w:asciiTheme="majorHAnsi" w:hAnsiTheme="majorHAnsi"/>
          <w:sz w:val="26"/>
          <w:szCs w:val="26"/>
        </w:rPr>
        <w:t>Astor</w:t>
      </w:r>
      <w:proofErr w:type="spellEnd"/>
      <w:r w:rsidRPr="00701A1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701A1F">
        <w:rPr>
          <w:rFonts w:asciiTheme="majorHAnsi" w:hAnsiTheme="majorHAnsi"/>
          <w:sz w:val="26"/>
          <w:szCs w:val="26"/>
        </w:rPr>
        <w:t>Piazzolla</w:t>
      </w:r>
      <w:proofErr w:type="spellEnd"/>
      <w:r w:rsidR="00701A1F">
        <w:rPr>
          <w:rFonts w:asciiTheme="majorHAnsi" w:hAnsiTheme="majorHAnsi"/>
          <w:sz w:val="26"/>
          <w:szCs w:val="26"/>
        </w:rPr>
        <w:t xml:space="preserve"> </w:t>
      </w:r>
      <w:r w:rsidRPr="00701A1F">
        <w:rPr>
          <w:rFonts w:asciiTheme="majorHAnsi" w:hAnsiTheme="majorHAnsi"/>
          <w:sz w:val="26"/>
          <w:szCs w:val="26"/>
        </w:rPr>
        <w:t xml:space="preserve">del quale </w:t>
      </w:r>
      <w:r w:rsidR="00FE2A9E" w:rsidRPr="00701A1F">
        <w:rPr>
          <w:rFonts w:asciiTheme="majorHAnsi" w:hAnsiTheme="majorHAnsi"/>
          <w:sz w:val="26"/>
          <w:szCs w:val="26"/>
        </w:rPr>
        <w:t>continua a dare</w:t>
      </w:r>
      <w:r w:rsidR="00711708" w:rsidRPr="00701A1F">
        <w:rPr>
          <w:rFonts w:asciiTheme="majorHAnsi" w:hAnsiTheme="majorHAnsi"/>
          <w:sz w:val="26"/>
          <w:szCs w:val="26"/>
        </w:rPr>
        <w:t xml:space="preserve"> il proprio contributo alla divulgazione </w:t>
      </w:r>
      <w:r w:rsidRPr="00701A1F">
        <w:rPr>
          <w:rFonts w:asciiTheme="majorHAnsi" w:hAnsiTheme="majorHAnsi"/>
          <w:sz w:val="26"/>
          <w:szCs w:val="26"/>
        </w:rPr>
        <w:t>del suo vasto repertorio</w:t>
      </w:r>
      <w:r w:rsidR="00711708" w:rsidRPr="00701A1F">
        <w:rPr>
          <w:rFonts w:asciiTheme="majorHAnsi" w:hAnsiTheme="majorHAnsi"/>
          <w:sz w:val="26"/>
          <w:szCs w:val="26"/>
        </w:rPr>
        <w:t>,</w:t>
      </w:r>
      <w:r w:rsidRPr="00701A1F">
        <w:rPr>
          <w:rFonts w:asciiTheme="majorHAnsi" w:hAnsiTheme="majorHAnsi"/>
          <w:sz w:val="26"/>
          <w:szCs w:val="26"/>
        </w:rPr>
        <w:t>alcune volte non molto conosciuto al grande pubblico.</w:t>
      </w:r>
    </w:p>
    <w:p w:rsidR="00102E8B" w:rsidRPr="00701A1F" w:rsidRDefault="00ED04CE" w:rsidP="00701A1F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701A1F">
        <w:rPr>
          <w:rFonts w:asciiTheme="majorHAnsi" w:hAnsiTheme="majorHAnsi"/>
          <w:sz w:val="26"/>
          <w:szCs w:val="26"/>
        </w:rPr>
        <w:t>L’</w:t>
      </w:r>
      <w:r w:rsidR="00484ED3" w:rsidRPr="00701A1F">
        <w:rPr>
          <w:rFonts w:asciiTheme="majorHAnsi" w:hAnsiTheme="majorHAnsi"/>
          <w:sz w:val="26"/>
          <w:szCs w:val="26"/>
        </w:rPr>
        <w:t>E</w:t>
      </w:r>
      <w:r w:rsidRPr="00701A1F">
        <w:rPr>
          <w:rFonts w:asciiTheme="majorHAnsi" w:hAnsiTheme="majorHAnsi"/>
          <w:sz w:val="26"/>
          <w:szCs w:val="26"/>
        </w:rPr>
        <w:t>nsemble ha</w:t>
      </w:r>
      <w:r w:rsidR="00E21A05" w:rsidRPr="00701A1F">
        <w:rPr>
          <w:rFonts w:asciiTheme="majorHAnsi" w:hAnsiTheme="majorHAnsi"/>
          <w:sz w:val="26"/>
          <w:szCs w:val="26"/>
        </w:rPr>
        <w:t xml:space="preserve"> già ten</w:t>
      </w:r>
      <w:r w:rsidR="00945308" w:rsidRPr="00701A1F">
        <w:rPr>
          <w:rFonts w:asciiTheme="majorHAnsi" w:hAnsiTheme="majorHAnsi"/>
          <w:sz w:val="26"/>
          <w:szCs w:val="26"/>
        </w:rPr>
        <w:t>uto diversi</w:t>
      </w:r>
      <w:r w:rsidR="00E21A05" w:rsidRPr="00701A1F">
        <w:rPr>
          <w:rFonts w:asciiTheme="majorHAnsi" w:hAnsiTheme="majorHAnsi"/>
          <w:sz w:val="26"/>
          <w:szCs w:val="26"/>
        </w:rPr>
        <w:t xml:space="preserve"> concerti p</w:t>
      </w:r>
      <w:r w:rsidR="003F7633" w:rsidRPr="00701A1F">
        <w:rPr>
          <w:rFonts w:asciiTheme="majorHAnsi" w:hAnsiTheme="majorHAnsi"/>
          <w:sz w:val="26"/>
          <w:szCs w:val="26"/>
        </w:rPr>
        <w:t>er</w:t>
      </w:r>
      <w:r w:rsidR="00E21A05" w:rsidRPr="00701A1F">
        <w:rPr>
          <w:rFonts w:asciiTheme="majorHAnsi" w:hAnsiTheme="majorHAnsi"/>
          <w:sz w:val="26"/>
          <w:szCs w:val="26"/>
        </w:rPr>
        <w:t xml:space="preserve"> importanti associazioni concertistiche, anche all’estero.</w:t>
      </w:r>
      <w:r w:rsidR="00701A1F">
        <w:rPr>
          <w:rFonts w:asciiTheme="majorHAnsi" w:hAnsiTheme="majorHAnsi"/>
          <w:sz w:val="26"/>
          <w:szCs w:val="26"/>
        </w:rPr>
        <w:t xml:space="preserve"> </w:t>
      </w:r>
      <w:r w:rsidR="0032736F" w:rsidRPr="00701A1F">
        <w:rPr>
          <w:rFonts w:asciiTheme="majorHAnsi" w:hAnsiTheme="majorHAnsi"/>
          <w:sz w:val="26"/>
          <w:szCs w:val="26"/>
        </w:rPr>
        <w:t>Nel</w:t>
      </w:r>
      <w:r w:rsidR="00BA1844" w:rsidRPr="00701A1F">
        <w:rPr>
          <w:rFonts w:asciiTheme="majorHAnsi" w:hAnsiTheme="majorHAnsi"/>
          <w:sz w:val="26"/>
          <w:szCs w:val="26"/>
        </w:rPr>
        <w:t xml:space="preserve"> giugno </w:t>
      </w:r>
      <w:r w:rsidR="003D31D2" w:rsidRPr="00701A1F">
        <w:rPr>
          <w:rFonts w:asciiTheme="majorHAnsi" w:hAnsiTheme="majorHAnsi"/>
          <w:sz w:val="26"/>
          <w:szCs w:val="26"/>
        </w:rPr>
        <w:t xml:space="preserve">2018 </w:t>
      </w:r>
      <w:r w:rsidR="00F84133" w:rsidRPr="00701A1F">
        <w:rPr>
          <w:rFonts w:asciiTheme="majorHAnsi" w:hAnsiTheme="majorHAnsi"/>
          <w:sz w:val="26"/>
          <w:szCs w:val="26"/>
        </w:rPr>
        <w:t>ha preso</w:t>
      </w:r>
      <w:r w:rsidR="00BA1844" w:rsidRPr="00701A1F">
        <w:rPr>
          <w:rFonts w:asciiTheme="majorHAnsi" w:hAnsiTheme="majorHAnsi"/>
          <w:sz w:val="26"/>
          <w:szCs w:val="26"/>
        </w:rPr>
        <w:t xml:space="preserve"> pa</w:t>
      </w:r>
      <w:r w:rsidR="00862588" w:rsidRPr="00701A1F">
        <w:rPr>
          <w:rFonts w:asciiTheme="majorHAnsi" w:hAnsiTheme="majorHAnsi"/>
          <w:sz w:val="26"/>
          <w:szCs w:val="26"/>
        </w:rPr>
        <w:t xml:space="preserve">rte, rappresentando l’Italia, </w:t>
      </w:r>
      <w:r w:rsidR="003F7633" w:rsidRPr="00701A1F">
        <w:rPr>
          <w:rFonts w:asciiTheme="majorHAnsi" w:hAnsiTheme="majorHAnsi"/>
          <w:sz w:val="26"/>
          <w:szCs w:val="26"/>
        </w:rPr>
        <w:t xml:space="preserve">ad un </w:t>
      </w:r>
      <w:r w:rsidR="00A63052" w:rsidRPr="00701A1F">
        <w:rPr>
          <w:rFonts w:asciiTheme="majorHAnsi" w:hAnsiTheme="majorHAnsi"/>
          <w:sz w:val="26"/>
          <w:szCs w:val="26"/>
        </w:rPr>
        <w:t>F</w:t>
      </w:r>
      <w:r w:rsidR="003F7633" w:rsidRPr="00701A1F">
        <w:rPr>
          <w:rFonts w:asciiTheme="majorHAnsi" w:hAnsiTheme="majorHAnsi"/>
          <w:sz w:val="26"/>
          <w:szCs w:val="26"/>
        </w:rPr>
        <w:t xml:space="preserve">estival che </w:t>
      </w:r>
      <w:r w:rsidR="00A63052" w:rsidRPr="00701A1F">
        <w:rPr>
          <w:rFonts w:asciiTheme="majorHAnsi" w:hAnsiTheme="majorHAnsi"/>
          <w:sz w:val="26"/>
          <w:szCs w:val="26"/>
        </w:rPr>
        <w:t>annovera</w:t>
      </w:r>
      <w:r w:rsidR="003F7633" w:rsidRPr="00701A1F">
        <w:rPr>
          <w:rFonts w:asciiTheme="majorHAnsi" w:hAnsiTheme="majorHAnsi"/>
          <w:sz w:val="26"/>
          <w:szCs w:val="26"/>
        </w:rPr>
        <w:t xml:space="preserve"> la partecipazione di musicisti di oltre 30 Paesi</w:t>
      </w:r>
      <w:r w:rsidR="00A63052" w:rsidRPr="00701A1F">
        <w:rPr>
          <w:rFonts w:asciiTheme="majorHAnsi" w:hAnsiTheme="majorHAnsi"/>
          <w:sz w:val="26"/>
          <w:szCs w:val="26"/>
        </w:rPr>
        <w:t>,</w:t>
      </w:r>
      <w:r w:rsidR="003F7633" w:rsidRPr="00701A1F">
        <w:rPr>
          <w:rFonts w:asciiTheme="majorHAnsi" w:hAnsiTheme="majorHAnsi"/>
          <w:sz w:val="26"/>
          <w:szCs w:val="26"/>
        </w:rPr>
        <w:t xml:space="preserve"> il</w:t>
      </w:r>
      <w:r w:rsidR="00BA1844" w:rsidRPr="00701A1F">
        <w:rPr>
          <w:rFonts w:asciiTheme="majorHAnsi" w:hAnsiTheme="majorHAnsi"/>
          <w:sz w:val="26"/>
          <w:szCs w:val="26"/>
        </w:rPr>
        <w:t xml:space="preserve"> “</w:t>
      </w:r>
      <w:r w:rsidR="00701A1F">
        <w:rPr>
          <w:rFonts w:asciiTheme="majorHAnsi" w:hAnsiTheme="majorHAnsi"/>
          <w:i/>
          <w:sz w:val="26"/>
          <w:szCs w:val="26"/>
        </w:rPr>
        <w:t xml:space="preserve">XXI </w:t>
      </w:r>
      <w:r w:rsidR="00BA1844" w:rsidRPr="00701A1F">
        <w:rPr>
          <w:rFonts w:asciiTheme="majorHAnsi" w:hAnsiTheme="majorHAnsi"/>
          <w:i/>
          <w:sz w:val="26"/>
          <w:szCs w:val="26"/>
        </w:rPr>
        <w:t xml:space="preserve">Victoria International </w:t>
      </w:r>
      <w:proofErr w:type="spellStart"/>
      <w:r w:rsidR="00BA1844" w:rsidRPr="00701A1F">
        <w:rPr>
          <w:rFonts w:asciiTheme="majorHAnsi" w:hAnsiTheme="majorHAnsi"/>
          <w:i/>
          <w:sz w:val="26"/>
          <w:szCs w:val="26"/>
        </w:rPr>
        <w:t>Arts</w:t>
      </w:r>
      <w:proofErr w:type="spellEnd"/>
      <w:r w:rsidR="00BA1844" w:rsidRPr="00701A1F">
        <w:rPr>
          <w:rFonts w:asciiTheme="majorHAnsi" w:hAnsiTheme="majorHAnsi"/>
          <w:i/>
          <w:sz w:val="26"/>
          <w:szCs w:val="26"/>
        </w:rPr>
        <w:t xml:space="preserve"> Festival</w:t>
      </w:r>
      <w:r w:rsidR="00BA1844" w:rsidRPr="00701A1F">
        <w:rPr>
          <w:rFonts w:asciiTheme="majorHAnsi" w:hAnsiTheme="majorHAnsi"/>
          <w:sz w:val="26"/>
          <w:szCs w:val="26"/>
        </w:rPr>
        <w:t xml:space="preserve">” di Gozo (Malta), </w:t>
      </w:r>
      <w:r w:rsidR="00F84133" w:rsidRPr="00701A1F">
        <w:rPr>
          <w:rFonts w:asciiTheme="majorHAnsi" w:hAnsiTheme="majorHAnsi"/>
          <w:sz w:val="26"/>
          <w:szCs w:val="26"/>
        </w:rPr>
        <w:t>riscuotendo lusinghieri consensi di pubblico e di critica</w:t>
      </w:r>
      <w:r w:rsidR="00BA1844" w:rsidRPr="00701A1F">
        <w:rPr>
          <w:rFonts w:asciiTheme="majorHAnsi" w:hAnsiTheme="majorHAnsi"/>
          <w:sz w:val="26"/>
          <w:szCs w:val="26"/>
        </w:rPr>
        <w:t xml:space="preserve">. </w:t>
      </w:r>
      <w:r w:rsidR="00AF60F1" w:rsidRPr="00701A1F">
        <w:rPr>
          <w:rFonts w:asciiTheme="majorHAnsi" w:hAnsiTheme="majorHAnsi"/>
          <w:sz w:val="26"/>
          <w:szCs w:val="26"/>
        </w:rPr>
        <w:t xml:space="preserve">Caloroso apprezzamento da parte del Ministro per Gozo, </w:t>
      </w:r>
      <w:proofErr w:type="spellStart"/>
      <w:r w:rsidR="00AF60F1" w:rsidRPr="00701A1F">
        <w:rPr>
          <w:rFonts w:asciiTheme="majorHAnsi" w:hAnsiTheme="majorHAnsi"/>
          <w:sz w:val="26"/>
          <w:szCs w:val="26"/>
        </w:rPr>
        <w:t>Hon</w:t>
      </w:r>
      <w:proofErr w:type="spellEnd"/>
      <w:r w:rsidR="00701A1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F60F1" w:rsidRPr="00701A1F">
        <w:rPr>
          <w:rFonts w:asciiTheme="majorHAnsi" w:hAnsiTheme="majorHAnsi"/>
          <w:sz w:val="26"/>
          <w:szCs w:val="26"/>
        </w:rPr>
        <w:t>Justine</w:t>
      </w:r>
      <w:proofErr w:type="spellEnd"/>
      <w:r w:rsidR="00701A1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F60F1" w:rsidRPr="00701A1F">
        <w:rPr>
          <w:rFonts w:asciiTheme="majorHAnsi" w:hAnsiTheme="majorHAnsi"/>
          <w:sz w:val="26"/>
          <w:szCs w:val="26"/>
        </w:rPr>
        <w:t>Caruana</w:t>
      </w:r>
      <w:proofErr w:type="spellEnd"/>
      <w:r w:rsidR="00AF60F1" w:rsidRPr="00701A1F">
        <w:rPr>
          <w:rFonts w:asciiTheme="majorHAnsi" w:hAnsiTheme="majorHAnsi"/>
          <w:sz w:val="26"/>
          <w:szCs w:val="26"/>
        </w:rPr>
        <w:t xml:space="preserve">, per il concerto tenuto nel luglio 2019 alla “ </w:t>
      </w:r>
      <w:proofErr w:type="spellStart"/>
      <w:r w:rsidR="00AF60F1" w:rsidRPr="00701A1F">
        <w:rPr>
          <w:rFonts w:asciiTheme="majorHAnsi" w:hAnsiTheme="majorHAnsi"/>
          <w:sz w:val="26"/>
          <w:szCs w:val="26"/>
        </w:rPr>
        <w:t>independence</w:t>
      </w:r>
      <w:proofErr w:type="spellEnd"/>
      <w:r w:rsidR="00701A1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F60F1" w:rsidRPr="00701A1F">
        <w:rPr>
          <w:rFonts w:asciiTheme="majorHAnsi" w:hAnsiTheme="majorHAnsi"/>
          <w:sz w:val="26"/>
          <w:szCs w:val="26"/>
        </w:rPr>
        <w:t>Square</w:t>
      </w:r>
      <w:proofErr w:type="spellEnd"/>
      <w:r w:rsidR="00AF60F1" w:rsidRPr="00701A1F">
        <w:rPr>
          <w:rFonts w:asciiTheme="majorHAnsi" w:hAnsiTheme="majorHAnsi"/>
          <w:sz w:val="26"/>
          <w:szCs w:val="26"/>
        </w:rPr>
        <w:t>” di Victoria per il “</w:t>
      </w:r>
      <w:proofErr w:type="spellStart"/>
      <w:r w:rsidR="00AF60F1" w:rsidRPr="00701A1F">
        <w:rPr>
          <w:rFonts w:asciiTheme="majorHAnsi" w:hAnsiTheme="majorHAnsi"/>
          <w:sz w:val="26"/>
          <w:szCs w:val="26"/>
        </w:rPr>
        <w:t>Chorus</w:t>
      </w:r>
      <w:proofErr w:type="spellEnd"/>
      <w:r w:rsidR="00701A1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F60F1" w:rsidRPr="00701A1F">
        <w:rPr>
          <w:rFonts w:asciiTheme="majorHAnsi" w:hAnsiTheme="majorHAnsi"/>
          <w:sz w:val="26"/>
          <w:szCs w:val="26"/>
        </w:rPr>
        <w:t>Urbanus</w:t>
      </w:r>
      <w:proofErr w:type="spellEnd"/>
      <w:r w:rsidR="00AF60F1" w:rsidRPr="00701A1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F60F1" w:rsidRPr="00701A1F">
        <w:rPr>
          <w:rFonts w:asciiTheme="majorHAnsi" w:hAnsiTheme="majorHAnsi"/>
          <w:sz w:val="26"/>
          <w:szCs w:val="26"/>
        </w:rPr>
        <w:t>Productions</w:t>
      </w:r>
      <w:proofErr w:type="spellEnd"/>
      <w:r w:rsidR="00AF60F1" w:rsidRPr="00701A1F">
        <w:rPr>
          <w:rFonts w:asciiTheme="majorHAnsi" w:hAnsiTheme="majorHAnsi"/>
          <w:sz w:val="26"/>
          <w:szCs w:val="26"/>
        </w:rPr>
        <w:t>” di Gozo</w:t>
      </w:r>
      <w:r w:rsidR="0032736F" w:rsidRPr="00701A1F">
        <w:rPr>
          <w:rFonts w:asciiTheme="majorHAnsi" w:hAnsiTheme="majorHAnsi"/>
          <w:sz w:val="26"/>
          <w:szCs w:val="26"/>
        </w:rPr>
        <w:t xml:space="preserve">. </w:t>
      </w:r>
      <w:r w:rsidR="00484ED3" w:rsidRPr="00701A1F">
        <w:rPr>
          <w:rFonts w:asciiTheme="majorHAnsi" w:hAnsiTheme="majorHAnsi"/>
          <w:sz w:val="26"/>
          <w:szCs w:val="26"/>
        </w:rPr>
        <w:t xml:space="preserve">Nel prossimo futuro </w:t>
      </w:r>
      <w:r w:rsidR="00862588" w:rsidRPr="00701A1F">
        <w:rPr>
          <w:rFonts w:asciiTheme="majorHAnsi" w:hAnsiTheme="majorHAnsi"/>
          <w:sz w:val="26"/>
          <w:szCs w:val="26"/>
        </w:rPr>
        <w:t xml:space="preserve">terrà </w:t>
      </w:r>
      <w:r w:rsidR="00484ED3" w:rsidRPr="00701A1F">
        <w:rPr>
          <w:rFonts w:asciiTheme="majorHAnsi" w:hAnsiTheme="majorHAnsi"/>
          <w:sz w:val="26"/>
          <w:szCs w:val="26"/>
        </w:rPr>
        <w:t xml:space="preserve">una </w:t>
      </w:r>
      <w:hyperlink r:id="rId6" w:history="1">
        <w:r w:rsidR="00484ED3" w:rsidRPr="00701A1F">
          <w:rPr>
            <w:rStyle w:val="Enfasicorsivo"/>
            <w:rFonts w:asciiTheme="majorHAnsi" w:hAnsiTheme="majorHAnsi" w:cs="Arial"/>
            <w:bCs/>
            <w:i w:val="0"/>
            <w:iCs w:val="0"/>
            <w:sz w:val="26"/>
            <w:szCs w:val="26"/>
            <w:shd w:val="clear" w:color="auto" w:fill="FFFFFF"/>
          </w:rPr>
          <w:t>tournée</w:t>
        </w:r>
      </w:hyperlink>
      <w:r w:rsidR="00484ED3" w:rsidRPr="00701A1F">
        <w:rPr>
          <w:rFonts w:asciiTheme="majorHAnsi" w:hAnsiTheme="majorHAnsi"/>
          <w:sz w:val="26"/>
          <w:szCs w:val="26"/>
        </w:rPr>
        <w:t xml:space="preserve"> in Argentina</w:t>
      </w:r>
      <w:r w:rsidR="00B35094" w:rsidRPr="00701A1F">
        <w:rPr>
          <w:rFonts w:asciiTheme="majorHAnsi" w:hAnsiTheme="majorHAnsi"/>
          <w:sz w:val="26"/>
          <w:szCs w:val="26"/>
        </w:rPr>
        <w:t>, nelle città di Mendoza, Rosario e Buenos Aires.</w:t>
      </w:r>
    </w:p>
    <w:p w:rsidR="00701A1F" w:rsidRDefault="00701A1F" w:rsidP="001632CD">
      <w:pPr>
        <w:spacing w:after="0" w:line="480" w:lineRule="auto"/>
        <w:jc w:val="center"/>
        <w:rPr>
          <w:rFonts w:asciiTheme="majorHAnsi" w:hAnsiTheme="majorHAnsi"/>
          <w:b/>
          <w:color w:val="000000"/>
          <w:spacing w:val="1"/>
          <w:sz w:val="26"/>
          <w:szCs w:val="26"/>
          <w:lang w:val="en-US"/>
        </w:rPr>
      </w:pPr>
    </w:p>
    <w:p w:rsidR="001632CD" w:rsidRPr="00701A1F" w:rsidRDefault="00C92DA3" w:rsidP="001632CD">
      <w:pPr>
        <w:spacing w:after="0" w:line="480" w:lineRule="auto"/>
        <w:jc w:val="center"/>
        <w:rPr>
          <w:rFonts w:asciiTheme="majorHAnsi" w:hAnsiTheme="majorHAnsi"/>
          <w:b/>
          <w:color w:val="000000"/>
          <w:spacing w:val="1"/>
          <w:sz w:val="26"/>
          <w:szCs w:val="26"/>
          <w:lang w:val="en-US"/>
        </w:rPr>
      </w:pPr>
      <w:r w:rsidRPr="00701A1F">
        <w:rPr>
          <w:rFonts w:asciiTheme="majorHAnsi" w:hAnsiTheme="majorHAnsi"/>
          <w:b/>
          <w:color w:val="000000"/>
          <w:spacing w:val="1"/>
          <w:sz w:val="26"/>
          <w:szCs w:val="26"/>
          <w:lang w:val="en-US"/>
        </w:rPr>
        <w:t>PROGRAMM</w:t>
      </w:r>
      <w:r w:rsidR="009D6D8C" w:rsidRPr="00701A1F">
        <w:rPr>
          <w:rFonts w:asciiTheme="majorHAnsi" w:hAnsiTheme="majorHAnsi"/>
          <w:b/>
          <w:color w:val="000000"/>
          <w:spacing w:val="1"/>
          <w:sz w:val="26"/>
          <w:szCs w:val="26"/>
          <w:lang w:val="en-US"/>
        </w:rPr>
        <w:t>A</w:t>
      </w:r>
    </w:p>
    <w:p w:rsidR="001632CD" w:rsidRPr="00701A1F" w:rsidRDefault="006720AD" w:rsidP="001632CD">
      <w:pPr>
        <w:spacing w:after="0" w:line="240" w:lineRule="auto"/>
        <w:rPr>
          <w:rFonts w:asciiTheme="majorHAnsi" w:hAnsiTheme="majorHAnsi"/>
          <w:b/>
          <w:color w:val="000000"/>
          <w:spacing w:val="1"/>
          <w:sz w:val="26"/>
          <w:szCs w:val="26"/>
          <w:lang w:val="en-US"/>
        </w:rPr>
      </w:pPr>
      <w:r w:rsidRPr="00701A1F">
        <w:rPr>
          <w:rFonts w:asciiTheme="majorHAnsi" w:hAnsiTheme="majorHAnsi"/>
          <w:sz w:val="26"/>
          <w:szCs w:val="26"/>
          <w:lang w:val="en-US"/>
        </w:rPr>
        <w:t xml:space="preserve">Los </w:t>
      </w:r>
      <w:proofErr w:type="spellStart"/>
      <w:r w:rsidRPr="00701A1F">
        <w:rPr>
          <w:rFonts w:asciiTheme="majorHAnsi" w:hAnsiTheme="majorHAnsi"/>
          <w:sz w:val="26"/>
          <w:szCs w:val="26"/>
          <w:lang w:val="en-US"/>
        </w:rPr>
        <w:t>Paraguas</w:t>
      </w:r>
      <w:proofErr w:type="spellEnd"/>
      <w:r w:rsidRPr="00701A1F">
        <w:rPr>
          <w:rFonts w:asciiTheme="majorHAnsi" w:hAnsiTheme="majorHAnsi"/>
          <w:sz w:val="26"/>
          <w:szCs w:val="26"/>
          <w:lang w:val="en-US"/>
        </w:rPr>
        <w:t xml:space="preserve"> de Buenos Aires</w:t>
      </w:r>
    </w:p>
    <w:p w:rsidR="006720AD" w:rsidRPr="00701A1F" w:rsidRDefault="006720AD" w:rsidP="001632CD">
      <w:pPr>
        <w:spacing w:after="0" w:line="240" w:lineRule="auto"/>
        <w:rPr>
          <w:rFonts w:asciiTheme="majorHAnsi" w:hAnsiTheme="majorHAnsi"/>
          <w:b/>
          <w:color w:val="000000"/>
          <w:spacing w:val="1"/>
          <w:sz w:val="26"/>
          <w:szCs w:val="26"/>
        </w:rPr>
      </w:pPr>
      <w:proofErr w:type="spellStart"/>
      <w:r w:rsidRPr="00701A1F">
        <w:rPr>
          <w:rFonts w:asciiTheme="majorHAnsi" w:hAnsiTheme="majorHAnsi"/>
          <w:sz w:val="26"/>
          <w:szCs w:val="26"/>
        </w:rPr>
        <w:t>Bordel</w:t>
      </w:r>
      <w:proofErr w:type="spellEnd"/>
      <w:r w:rsidRPr="00701A1F">
        <w:rPr>
          <w:rFonts w:asciiTheme="majorHAnsi" w:hAnsiTheme="majorHAnsi"/>
          <w:sz w:val="26"/>
          <w:szCs w:val="26"/>
        </w:rPr>
        <w:t xml:space="preserve"> 1900</w:t>
      </w:r>
    </w:p>
    <w:p w:rsidR="006720AD" w:rsidRPr="00701A1F" w:rsidRDefault="006720AD" w:rsidP="001632CD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701A1F">
        <w:rPr>
          <w:rFonts w:asciiTheme="majorHAnsi" w:hAnsiTheme="majorHAnsi"/>
          <w:sz w:val="26"/>
          <w:szCs w:val="26"/>
        </w:rPr>
        <w:t>Balada</w:t>
      </w:r>
      <w:proofErr w:type="spellEnd"/>
      <w:r w:rsidRPr="00701A1F">
        <w:rPr>
          <w:rFonts w:asciiTheme="majorHAnsi" w:hAnsiTheme="majorHAnsi"/>
          <w:sz w:val="26"/>
          <w:szCs w:val="26"/>
        </w:rPr>
        <w:t xml:space="preserve"> para un loco</w:t>
      </w:r>
    </w:p>
    <w:p w:rsidR="006720AD" w:rsidRPr="00701A1F" w:rsidRDefault="006720AD" w:rsidP="001632CD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701A1F">
        <w:rPr>
          <w:rFonts w:asciiTheme="majorHAnsi" w:hAnsiTheme="majorHAnsi"/>
          <w:sz w:val="26"/>
          <w:szCs w:val="26"/>
        </w:rPr>
        <w:t>Michelangelo 70</w:t>
      </w:r>
    </w:p>
    <w:p w:rsidR="006720AD" w:rsidRPr="00701A1F" w:rsidRDefault="00CC1105" w:rsidP="001632CD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La valse a </w:t>
      </w:r>
      <w:proofErr w:type="spellStart"/>
      <w:r>
        <w:rPr>
          <w:rFonts w:asciiTheme="majorHAnsi" w:hAnsiTheme="majorHAnsi"/>
          <w:sz w:val="26"/>
          <w:szCs w:val="26"/>
        </w:rPr>
        <w:t>Margaux</w:t>
      </w:r>
      <w:proofErr w:type="spellEnd"/>
      <w:r>
        <w:rPr>
          <w:rFonts w:asciiTheme="majorHAnsi" w:hAnsiTheme="majorHAnsi"/>
          <w:sz w:val="26"/>
          <w:szCs w:val="26"/>
        </w:rPr>
        <w:t xml:space="preserve"> (</w:t>
      </w:r>
      <w:r w:rsidR="006720AD" w:rsidRPr="00701A1F">
        <w:rPr>
          <w:rFonts w:asciiTheme="majorHAnsi" w:hAnsiTheme="majorHAnsi"/>
          <w:sz w:val="26"/>
          <w:szCs w:val="26"/>
        </w:rPr>
        <w:t>R. Galliano)</w:t>
      </w:r>
    </w:p>
    <w:p w:rsidR="00DA6AB9" w:rsidRPr="00701A1F" w:rsidRDefault="006720AD" w:rsidP="001632CD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701A1F">
        <w:rPr>
          <w:rFonts w:asciiTheme="majorHAnsi" w:hAnsiTheme="majorHAnsi"/>
          <w:sz w:val="26"/>
          <w:szCs w:val="26"/>
        </w:rPr>
        <w:t>Tango pour Claude</w:t>
      </w:r>
    </w:p>
    <w:p w:rsidR="006720AD" w:rsidRPr="00701A1F" w:rsidRDefault="006720AD" w:rsidP="001632CD">
      <w:pPr>
        <w:spacing w:after="0" w:line="240" w:lineRule="auto"/>
        <w:rPr>
          <w:rFonts w:asciiTheme="majorHAnsi" w:hAnsiTheme="majorHAnsi"/>
          <w:sz w:val="26"/>
          <w:szCs w:val="26"/>
        </w:rPr>
      </w:pPr>
      <w:proofErr w:type="spellStart"/>
      <w:r w:rsidRPr="00701A1F">
        <w:rPr>
          <w:rFonts w:asciiTheme="majorHAnsi" w:hAnsiTheme="majorHAnsi"/>
          <w:sz w:val="26"/>
          <w:szCs w:val="26"/>
        </w:rPr>
        <w:t>Vuelvo</w:t>
      </w:r>
      <w:proofErr w:type="spellEnd"/>
      <w:r w:rsidRPr="00701A1F">
        <w:rPr>
          <w:rFonts w:asciiTheme="majorHAnsi" w:hAnsiTheme="majorHAnsi"/>
          <w:sz w:val="26"/>
          <w:szCs w:val="26"/>
        </w:rPr>
        <w:t xml:space="preserve"> al </w:t>
      </w:r>
      <w:proofErr w:type="spellStart"/>
      <w:r w:rsidRPr="00701A1F">
        <w:rPr>
          <w:rFonts w:asciiTheme="majorHAnsi" w:hAnsiTheme="majorHAnsi"/>
          <w:sz w:val="26"/>
          <w:szCs w:val="26"/>
        </w:rPr>
        <w:t>sur</w:t>
      </w:r>
      <w:proofErr w:type="spellEnd"/>
    </w:p>
    <w:p w:rsidR="006720AD" w:rsidRPr="00701A1F" w:rsidRDefault="006720AD" w:rsidP="001632CD">
      <w:pPr>
        <w:spacing w:after="0" w:line="240" w:lineRule="auto"/>
        <w:rPr>
          <w:rFonts w:asciiTheme="majorHAnsi" w:hAnsiTheme="majorHAnsi"/>
          <w:sz w:val="26"/>
          <w:szCs w:val="26"/>
          <w:lang w:val="en-US"/>
        </w:rPr>
      </w:pPr>
      <w:r w:rsidRPr="00701A1F">
        <w:rPr>
          <w:rFonts w:asciiTheme="majorHAnsi" w:hAnsiTheme="majorHAnsi"/>
          <w:sz w:val="26"/>
          <w:szCs w:val="26"/>
          <w:lang w:val="en-US"/>
        </w:rPr>
        <w:t>Oblivion</w:t>
      </w:r>
    </w:p>
    <w:p w:rsidR="00306BF4" w:rsidRPr="00701A1F" w:rsidRDefault="00CC1105" w:rsidP="001632CD">
      <w:pPr>
        <w:spacing w:after="0" w:line="240" w:lineRule="auto"/>
        <w:rPr>
          <w:rFonts w:asciiTheme="majorHAnsi" w:hAnsiTheme="majorHAnsi" w:cs="Arial"/>
          <w:sz w:val="26"/>
          <w:szCs w:val="26"/>
          <w:shd w:val="clear" w:color="auto" w:fill="FFFFFF"/>
        </w:rPr>
      </w:pPr>
      <w:proofErr w:type="spellStart"/>
      <w:r>
        <w:rPr>
          <w:rFonts w:asciiTheme="majorHAnsi" w:hAnsiTheme="majorHAnsi"/>
          <w:sz w:val="26"/>
          <w:szCs w:val="26"/>
          <w:lang w:val="en-US"/>
        </w:rPr>
        <w:t>Yo</w:t>
      </w:r>
      <w:proofErr w:type="spellEnd"/>
      <w:r>
        <w:rPr>
          <w:rFonts w:asciiTheme="majorHAnsi" w:hAnsiTheme="majorHAnsi"/>
          <w:sz w:val="26"/>
          <w:szCs w:val="26"/>
          <w:lang w:val="en-US"/>
        </w:rPr>
        <w:t xml:space="preserve"> soy Maria (</w:t>
      </w:r>
      <w:proofErr w:type="spellStart"/>
      <w:r w:rsidR="006720AD" w:rsidRPr="00701A1F">
        <w:rPr>
          <w:rFonts w:asciiTheme="majorHAnsi" w:hAnsiTheme="majorHAnsi"/>
          <w:sz w:val="26"/>
          <w:szCs w:val="26"/>
          <w:lang w:val="en-US"/>
        </w:rPr>
        <w:t>dall’opera</w:t>
      </w:r>
      <w:proofErr w:type="spellEnd"/>
      <w:r w:rsidR="006720AD" w:rsidRPr="00701A1F">
        <w:rPr>
          <w:rFonts w:asciiTheme="majorHAnsi" w:hAnsiTheme="majorHAnsi"/>
          <w:sz w:val="26"/>
          <w:szCs w:val="26"/>
          <w:lang w:val="en-US"/>
        </w:rPr>
        <w:t xml:space="preserve"> “Maria de Buenos Aires”)</w:t>
      </w:r>
      <w:r w:rsidR="00701A1F">
        <w:rPr>
          <w:rFonts w:asciiTheme="majorHAnsi" w:hAnsiTheme="majorHAnsi"/>
          <w:sz w:val="26"/>
          <w:szCs w:val="26"/>
          <w:lang w:val="en-US"/>
        </w:rPr>
        <w:t xml:space="preserve"> </w:t>
      </w:r>
      <w:proofErr w:type="spellStart"/>
      <w:r w:rsidR="006720AD" w:rsidRPr="00701A1F">
        <w:rPr>
          <w:rFonts w:asciiTheme="majorHAnsi" w:hAnsiTheme="majorHAnsi"/>
          <w:sz w:val="26"/>
          <w:szCs w:val="26"/>
        </w:rPr>
        <w:t>Libertango</w:t>
      </w:r>
      <w:proofErr w:type="spellEnd"/>
    </w:p>
    <w:p w:rsidR="00306BF4" w:rsidRPr="00701A1F" w:rsidRDefault="00306BF4" w:rsidP="001632CD">
      <w:pPr>
        <w:pStyle w:val="Paragrafoelenco"/>
        <w:spacing w:after="0" w:line="240" w:lineRule="auto"/>
        <w:ind w:left="0" w:firstLine="219"/>
        <w:rPr>
          <w:rFonts w:asciiTheme="majorHAnsi" w:hAnsiTheme="majorHAnsi"/>
          <w:i/>
          <w:sz w:val="26"/>
          <w:szCs w:val="26"/>
        </w:rPr>
      </w:pPr>
      <w:r w:rsidRPr="00701A1F">
        <w:rPr>
          <w:rFonts w:asciiTheme="majorHAnsi" w:hAnsiTheme="majorHAnsi"/>
          <w:i/>
          <w:sz w:val="26"/>
          <w:szCs w:val="26"/>
        </w:rPr>
        <w:t xml:space="preserve">Brani arrangiati per il </w:t>
      </w:r>
      <w:proofErr w:type="spellStart"/>
      <w:r w:rsidRPr="00701A1F">
        <w:rPr>
          <w:rFonts w:asciiTheme="majorHAnsi" w:hAnsiTheme="majorHAnsi"/>
          <w:i/>
          <w:sz w:val="26"/>
          <w:szCs w:val="26"/>
        </w:rPr>
        <w:t>Sicily</w:t>
      </w:r>
      <w:proofErr w:type="spellEnd"/>
      <w:r w:rsidRPr="00701A1F">
        <w:rPr>
          <w:rFonts w:asciiTheme="majorHAnsi" w:hAnsiTheme="majorHAnsi"/>
          <w:i/>
          <w:sz w:val="26"/>
          <w:szCs w:val="26"/>
        </w:rPr>
        <w:t xml:space="preserve"> Ensemble da Franco </w:t>
      </w:r>
      <w:proofErr w:type="spellStart"/>
      <w:r w:rsidRPr="00701A1F">
        <w:rPr>
          <w:rFonts w:asciiTheme="majorHAnsi" w:hAnsiTheme="majorHAnsi"/>
          <w:i/>
          <w:sz w:val="26"/>
          <w:szCs w:val="26"/>
        </w:rPr>
        <w:t>Foderà</w:t>
      </w:r>
      <w:proofErr w:type="spellEnd"/>
    </w:p>
    <w:sectPr w:rsidR="00306BF4" w:rsidRPr="00701A1F" w:rsidSect="00A55153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30CC"/>
    <w:multiLevelType w:val="hybridMultilevel"/>
    <w:tmpl w:val="731EDC9E"/>
    <w:lvl w:ilvl="0" w:tplc="BF744B9E">
      <w:numFmt w:val="bullet"/>
      <w:lvlText w:val="-"/>
      <w:lvlJc w:val="left"/>
      <w:pPr>
        <w:ind w:left="25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54240"/>
    <w:rsid w:val="00002F02"/>
    <w:rsid w:val="000348E1"/>
    <w:rsid w:val="0007242E"/>
    <w:rsid w:val="000C57B2"/>
    <w:rsid w:val="00102E8B"/>
    <w:rsid w:val="00135A76"/>
    <w:rsid w:val="00161A47"/>
    <w:rsid w:val="001632CD"/>
    <w:rsid w:val="001712D7"/>
    <w:rsid w:val="001D41BD"/>
    <w:rsid w:val="001E4853"/>
    <w:rsid w:val="00211187"/>
    <w:rsid w:val="002A5B4F"/>
    <w:rsid w:val="002A62E4"/>
    <w:rsid w:val="002C1352"/>
    <w:rsid w:val="00306BF4"/>
    <w:rsid w:val="0030757C"/>
    <w:rsid w:val="0032736F"/>
    <w:rsid w:val="003314FD"/>
    <w:rsid w:val="00336735"/>
    <w:rsid w:val="00337072"/>
    <w:rsid w:val="003655C7"/>
    <w:rsid w:val="00396439"/>
    <w:rsid w:val="003D31D2"/>
    <w:rsid w:val="003D78CD"/>
    <w:rsid w:val="003F7633"/>
    <w:rsid w:val="00484ED3"/>
    <w:rsid w:val="00492F89"/>
    <w:rsid w:val="004C0E52"/>
    <w:rsid w:val="004F50BB"/>
    <w:rsid w:val="004F77A2"/>
    <w:rsid w:val="005138ED"/>
    <w:rsid w:val="0052098E"/>
    <w:rsid w:val="00521B65"/>
    <w:rsid w:val="00525543"/>
    <w:rsid w:val="00530773"/>
    <w:rsid w:val="005A0CA3"/>
    <w:rsid w:val="005C5E61"/>
    <w:rsid w:val="005D16C4"/>
    <w:rsid w:val="00625CCF"/>
    <w:rsid w:val="00626DF5"/>
    <w:rsid w:val="006720AD"/>
    <w:rsid w:val="006A4C81"/>
    <w:rsid w:val="00701A1F"/>
    <w:rsid w:val="00711708"/>
    <w:rsid w:val="00723000"/>
    <w:rsid w:val="00862588"/>
    <w:rsid w:val="008732E2"/>
    <w:rsid w:val="008C4372"/>
    <w:rsid w:val="009003A0"/>
    <w:rsid w:val="0093425E"/>
    <w:rsid w:val="00945308"/>
    <w:rsid w:val="00956C1A"/>
    <w:rsid w:val="00985EF4"/>
    <w:rsid w:val="009C397F"/>
    <w:rsid w:val="009D6D8C"/>
    <w:rsid w:val="009E4C73"/>
    <w:rsid w:val="00A21C10"/>
    <w:rsid w:val="00A27822"/>
    <w:rsid w:val="00A37FFC"/>
    <w:rsid w:val="00A429E5"/>
    <w:rsid w:val="00A54240"/>
    <w:rsid w:val="00A55153"/>
    <w:rsid w:val="00A63052"/>
    <w:rsid w:val="00A70B8B"/>
    <w:rsid w:val="00AD58B3"/>
    <w:rsid w:val="00AF60F1"/>
    <w:rsid w:val="00B32644"/>
    <w:rsid w:val="00B32DF9"/>
    <w:rsid w:val="00B35094"/>
    <w:rsid w:val="00B84AC7"/>
    <w:rsid w:val="00BA1844"/>
    <w:rsid w:val="00BD47FA"/>
    <w:rsid w:val="00BD5D1A"/>
    <w:rsid w:val="00C12AE1"/>
    <w:rsid w:val="00C21465"/>
    <w:rsid w:val="00C72204"/>
    <w:rsid w:val="00C92DA3"/>
    <w:rsid w:val="00C96CCF"/>
    <w:rsid w:val="00CA2549"/>
    <w:rsid w:val="00CC1105"/>
    <w:rsid w:val="00D02A85"/>
    <w:rsid w:val="00D56CE5"/>
    <w:rsid w:val="00D60B44"/>
    <w:rsid w:val="00D629E1"/>
    <w:rsid w:val="00D73920"/>
    <w:rsid w:val="00D918BE"/>
    <w:rsid w:val="00D95151"/>
    <w:rsid w:val="00DA6AB9"/>
    <w:rsid w:val="00DD7922"/>
    <w:rsid w:val="00DE30EB"/>
    <w:rsid w:val="00E04460"/>
    <w:rsid w:val="00E21A05"/>
    <w:rsid w:val="00E311B1"/>
    <w:rsid w:val="00E50A91"/>
    <w:rsid w:val="00ED04CE"/>
    <w:rsid w:val="00F160AB"/>
    <w:rsid w:val="00F322F9"/>
    <w:rsid w:val="00F84133"/>
    <w:rsid w:val="00F917C6"/>
    <w:rsid w:val="00FE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18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0A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D792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84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search?q=tourn%C3%A9e&amp;tbas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E786-B544-AB42-87E1-C8CDB8B4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Simonetta Trovato</cp:lastModifiedBy>
  <cp:revision>6</cp:revision>
  <cp:lastPrinted>2019-12-10T18:29:00Z</cp:lastPrinted>
  <dcterms:created xsi:type="dcterms:W3CDTF">2019-12-10T16:00:00Z</dcterms:created>
  <dcterms:modified xsi:type="dcterms:W3CDTF">2019-12-16T00:45:00Z</dcterms:modified>
</cp:coreProperties>
</file>